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ΕΝΩΣΗ  ΣΚΑΚΙΣΤΙΚΩΝ  ΣΩΜΑΤΕΙΩΝ  ΚΡΗΤΗΣ</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8"/>
          <w:szCs w:val="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8"/>
          <w:szCs w:val="8"/>
          <w:u w:val="none"/>
          <w:shd w:fill="auto" w:val="clear"/>
          <w:vertAlign w:val="baseline"/>
          <w:rtl w:val="0"/>
        </w:rPr>
        <w:t xml:space="preserve">         </w:t>
      </w:r>
    </w:p>
    <w:tbl>
      <w:tblPr>
        <w:tblStyle w:val="Table1"/>
        <w:tblW w:w="10206.0" w:type="dxa"/>
        <w:jc w:val="left"/>
        <w:tblInd w:w="108.0" w:type="pct"/>
        <w:tblLayout w:type="fixed"/>
        <w:tblLook w:val="0000"/>
      </w:tblPr>
      <w:tblGrid>
        <w:gridCol w:w="2375"/>
        <w:gridCol w:w="3370"/>
        <w:gridCol w:w="1065"/>
        <w:gridCol w:w="3396"/>
        <w:tblGridChange w:id="0">
          <w:tblGrid>
            <w:gridCol w:w="2375"/>
            <w:gridCol w:w="3370"/>
            <w:gridCol w:w="1065"/>
            <w:gridCol w:w="3396"/>
          </w:tblGrid>
        </w:tblGridChange>
      </w:tblGrid>
      <w:tr>
        <w:trPr>
          <w:cantSplit w:val="0"/>
          <w:tblHeader w:val="0"/>
        </w:trPr>
        <w:tc>
          <w:tcPr>
            <w:vAlign w:val="top"/>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Ταχ.Δ/νση:</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Τηλ.  Πρόεδρος:</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Γραμματέας:</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Έφορος Αγώνων:</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Ε-mails: </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Πρόεδρος:</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Γραμματέας:</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Έφορος Αγώνων:</w:t>
            </w:r>
            <w:r w:rsidDel="00000000" w:rsidR="00000000" w:rsidRPr="00000000">
              <w:rPr>
                <w:rtl w:val="0"/>
              </w:rPr>
            </w:r>
          </w:p>
        </w:tc>
        <w:tc>
          <w:tcPr>
            <w:vAlign w:val="top"/>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Ηράκλειο</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6977503105</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6946710927</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6972262486</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6">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mixafr@gmail.com</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7">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diondimolae@gmail.com</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8">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babisstefanatos@gmail.com</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80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Ηράκλειο.15/4/2022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tc>
      </w:tr>
    </w:tbl>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ΠΑΓΚΡΗΤΙΟΙ ΑΤΟΜΙΚΟΙ ΣΧΟΛΙΚΟΙ ΑΓΩΝΕΣ 2022</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2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1.ΠΡΟΚΗΡΥΞΗ:</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Η Ένωση Σκακιστικών Σωματείων Κρήτης (ΕΣΣΚ) προκηρύσσει τους Παγκρήτιους Ατομικούς Σχολικούς Αγώνες 2022.</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2. ΗΜΕΡΟΜΗΝΙΑ ΚΑΙ ΧΩΡΟΣ ΑΓΩΝΩΝ:</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Οι Παγκρήτιοι Σχολικοί Αγώνες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θα διεξαχθούν στις 7-8 Μαΐου 2022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στο ξενοδοχείο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Theartemis Palace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r:id="rId9">
        <w:r w:rsidDel="00000000" w:rsidR="00000000" w:rsidRPr="00000000">
          <w:rPr>
            <w:rFonts w:ascii="Times New Roman" w:cs="Times New Roman" w:eastAsia="Times New Roman" w:hAnsi="Times New Roman"/>
            <w:b w:val="1"/>
            <w:i w:val="1"/>
            <w:smallCaps w:val="0"/>
            <w:strike w:val="0"/>
            <w:color w:val="0000ff"/>
            <w:sz w:val="24"/>
            <w:szCs w:val="24"/>
            <w:u w:val="single"/>
            <w:shd w:fill="auto" w:val="clear"/>
            <w:vertAlign w:val="baseline"/>
            <w:rtl w:val="0"/>
          </w:rPr>
          <w:t xml:space="preserve">www.theartemis.gr</w:t>
        </w:r>
      </w:hyperlink>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στην περιοχή Καλλιθέας του Ρεθύμνου, στην οδό Μάρκου Πορτάλιου 26, τηλ. 2831053991).</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3. ΔΙΟΡΓΑΝΩΣΗ ΑΓΩΝΩΝ: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Τους αγώνες διοργανώνει ο ΣΚ.Ο.Ρ., υπό την αιγίδα της Περιφέρειας Κρήτης, της Περιφερειακής Ενότητας Ρεθύμνου και του Δήμου Ρεθύμνου, σε συνεργασία με την Ε.Σ.Σ.Κ.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4.ΔΙΚΑΙΩΜΑ ΣΥΜΜΕΤΟΧΗΣ: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Στο Ατομικό Πρωτάθλημα δικαίωμα συμμετοχής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έχουν όλοι οι μαθητές και μαθήτριες των  Δημοτικών Σχολείων και Γυμνασίων, Δημοσίων και ιδιωτικών της Κρήτης, που προκρίθηκαν από τους Προκριματικούς Ατομικούς Σχολικούς Αγώνες των Νομών Κρήτης. </w:t>
      </w: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Επίσης τα πρωταθλήματα των Νηπιαγωγείων και των Λυκείων είναι ελεύθερα συμμετοχής, ασχέτως αν προκρίθηκαν ή και αν ακόμα δεν συμμετείχαν στους Προκριματικούς Αγώνες.  </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5. ΕΠΙΒΕΒΑΙΩΣΗ ΣΥΜΜΕΤΟΧΩΝ:</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Η επιβεβαίωση των συμμετοχών, στο Ατομικό Πρωτάθλημα, για όλους τους προκριμένους, και της Ανατολικής και της Δυτικής Κρήτης, θα πραγματοποιηθεί</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μέχρι την Πεμπτη 5 Μαΐου 2022 στις</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15.00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με e-mail στο  </w:t>
      </w:r>
      <w:hyperlink r:id="rId10">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sorethymnou@gmail.com</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(θα υπάρχει επιβεβαίωση λήψης - απαντητικό email από τους διοργανωτές).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Τηλέφωνα επικοινωνίας: 6946952989 Παλιεράκη Αθηνά, 6972735051 (Λαμπούδης Λουκάς).</w: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6.ΣΥΣΤΗΜΑ ΑΓΩΝΩΝ:</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Οι αγωνιζόμενοι στο Ατομικό Πρωτάθλημα</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θα χωριστούν σε 11 ομίλους. που είναι οι εξής:</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2"/>
        <w:tblW w:w="9072.0" w:type="dxa"/>
        <w:jc w:val="left"/>
        <w:tblInd w:w="108.0" w:type="pct"/>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567"/>
        <w:gridCol w:w="3119"/>
        <w:gridCol w:w="5386"/>
        <w:tblGridChange w:id="0">
          <w:tblGrid>
            <w:gridCol w:w="567"/>
            <w:gridCol w:w="3119"/>
            <w:gridCol w:w="5386"/>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0" w:val="nil"/>
            </w:tcBorders>
            <w:vAlign w:val="top"/>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Μαθητές-μαθήτριες</w:t>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Νηπιαγωγείων</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0" w:val="nil"/>
            </w:tcBorders>
            <w:vAlign w:val="top"/>
          </w:tcPr>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Μαθητές-Μαθήτριες</w:t>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Α΄ Τάξης Δημοτικών Σχολείων</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tcBorders>
              <w:top w:color="000000" w:space="0" w:sz="4" w:val="single"/>
              <w:left w:color="000000" w:space="0" w:sz="4" w:val="single"/>
              <w:bottom w:color="000000" w:space="0" w:sz="4" w:val="single"/>
              <w:right w:color="000000" w:space="0" w:sz="0" w:val="nil"/>
            </w:tcBorders>
            <w:vAlign w:val="top"/>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Μαθητές-Μαθήτριες</w:t>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Β΄ Τάξης Δημοτικών Σχολείων</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tcBorders>
              <w:top w:color="000000" w:space="0" w:sz="4" w:val="single"/>
              <w:left w:color="000000" w:space="0" w:sz="4" w:val="single"/>
              <w:bottom w:color="000000" w:space="0" w:sz="4" w:val="single"/>
              <w:right w:color="000000" w:space="0" w:sz="0" w:val="nil"/>
            </w:tcBorders>
            <w:vAlign w:val="top"/>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Μαθητές-Μαθήτριες</w:t>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Γ΄ Τάξης Δημοτικών Σχολείων</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tc>
        <w:tc>
          <w:tcPr>
            <w:tcBorders>
              <w:top w:color="000000" w:space="0" w:sz="4" w:val="single"/>
              <w:left w:color="000000" w:space="0" w:sz="4" w:val="single"/>
              <w:bottom w:color="000000" w:space="0" w:sz="4" w:val="single"/>
              <w:right w:color="000000" w:space="0" w:sz="0" w:val="nil"/>
            </w:tcBorders>
            <w:vAlign w:val="top"/>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Μαθητές-Μαθήτριες</w:t>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Δ΄ Τάξης Δημοτικών Σχολείων</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p>
        </w:tc>
        <w:tc>
          <w:tcPr>
            <w:tcBorders>
              <w:top w:color="000000" w:space="0" w:sz="4" w:val="single"/>
              <w:left w:color="000000" w:space="0" w:sz="4" w:val="single"/>
              <w:bottom w:color="000000" w:space="0" w:sz="4" w:val="single"/>
              <w:right w:color="000000" w:space="0" w:sz="0" w:val="nil"/>
            </w:tcBorders>
            <w:vAlign w:val="top"/>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Μαθητές-Μαθήτριες</w:t>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Ε΄ Τάξης Δημοτικών Σχολείων</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w:t>
            </w:r>
          </w:p>
        </w:tc>
        <w:tc>
          <w:tcPr>
            <w:tcBorders>
              <w:top w:color="000000" w:space="0" w:sz="4" w:val="single"/>
              <w:left w:color="000000" w:space="0" w:sz="4" w:val="single"/>
              <w:bottom w:color="000000" w:space="0" w:sz="4" w:val="single"/>
              <w:right w:color="000000" w:space="0" w:sz="0" w:val="nil"/>
            </w:tcBorders>
            <w:vAlign w:val="top"/>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Μαθητές-Μαθήτριες</w:t>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ΣΤ΄ Τάξης Δημοτικών Σχολείων</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w:t>
            </w:r>
          </w:p>
        </w:tc>
        <w:tc>
          <w:tcPr>
            <w:tcBorders>
              <w:top w:color="000000" w:space="0" w:sz="4" w:val="single"/>
              <w:left w:color="000000" w:space="0" w:sz="4" w:val="single"/>
              <w:bottom w:color="000000" w:space="0" w:sz="4" w:val="single"/>
              <w:right w:color="000000" w:space="0" w:sz="0" w:val="nil"/>
            </w:tcBorders>
            <w:vAlign w:val="top"/>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Μαθητές-Μαθήτριες</w:t>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Α΄ Γυμνασίου</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w:t>
            </w:r>
          </w:p>
        </w:tc>
        <w:tc>
          <w:tcPr>
            <w:tcBorders>
              <w:top w:color="000000" w:space="0" w:sz="4" w:val="single"/>
              <w:left w:color="000000" w:space="0" w:sz="4" w:val="single"/>
              <w:bottom w:color="000000" w:space="0" w:sz="4" w:val="single"/>
              <w:right w:color="000000" w:space="0" w:sz="0" w:val="nil"/>
            </w:tcBorders>
            <w:vAlign w:val="top"/>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Μαθητές-Μαθήτριες</w:t>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Β΄ Γυμνασίου</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w:t>
            </w:r>
          </w:p>
        </w:tc>
        <w:tc>
          <w:tcPr>
            <w:tcBorders>
              <w:top w:color="000000" w:space="0" w:sz="4" w:val="single"/>
              <w:left w:color="000000" w:space="0" w:sz="4" w:val="single"/>
              <w:bottom w:color="000000" w:space="0" w:sz="4" w:val="single"/>
              <w:right w:color="000000" w:space="0" w:sz="0" w:val="nil"/>
            </w:tcBorders>
            <w:vAlign w:val="top"/>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Μαθητές-Μαθήτριες</w:t>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Γ΄ Γυμνασίου</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11</w:t>
            </w:r>
          </w:p>
        </w:tc>
        <w:tc>
          <w:tcPr>
            <w:tcBorders>
              <w:top w:color="000000" w:space="0" w:sz="4" w:val="single"/>
              <w:left w:color="000000" w:space="0" w:sz="4" w:val="single"/>
              <w:bottom w:color="000000" w:space="0" w:sz="4" w:val="single"/>
              <w:right w:color="000000" w:space="0" w:sz="0" w:val="nil"/>
            </w:tcBorders>
            <w:vAlign w:val="top"/>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Μαθητές-Μαθήτριες</w:t>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Λυκείου</w:t>
            </w:r>
          </w:p>
        </w:tc>
      </w:tr>
    </w:tbl>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Η αρχική κατάταξη στους ομίλους θα γίνει με αλφαβητική σειρά για τα Νηπιαγωγεία, την Α΄ , τη Β΄ και τη Γ΄ Δημοτικού. Σε όλους τους άλλους ομίλους η αρχική κατάταξη θα γίνει σύμφωνα με τα εθνικά ΕΛΟ της 1-1-2022.  </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7.ΧΡΟΝΟΣ ΣΚΕΨΗΣ: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Οι αγώνες θα διεξαχθούν με ηλεκτρονικά χρονόμετρα και χρόνο σκέψης για κάθε αθλητή, 15 λεπτά για την ολοκλήρωση της παρτίδας. Επιπλέον, από την πρώτη κίνηση και για κάθε κίνηση που ολοκληρώνει ο αθλητής, παίρνει ακόμη δέκα δευτερόλεπτα (10”) χρόνου σκέψης. </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8.ΠΡΟΓΡΑΜΜΑ ΑΓΩΝΩΝ:</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rPr>
          <w:rtl w:val="0"/>
        </w:rPr>
      </w:r>
    </w:p>
    <w:tbl>
      <w:tblPr>
        <w:tblStyle w:val="Table3"/>
        <w:tblW w:w="9781.0" w:type="dxa"/>
        <w:jc w:val="left"/>
        <w:tblInd w:w="108.0" w:type="pct"/>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1134"/>
        <w:gridCol w:w="1843"/>
        <w:gridCol w:w="5303"/>
        <w:gridCol w:w="1501"/>
        <w:tblGridChange w:id="0">
          <w:tblGrid>
            <w:gridCol w:w="1134"/>
            <w:gridCol w:w="1843"/>
            <w:gridCol w:w="5303"/>
            <w:gridCol w:w="1501"/>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1">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Σάββατο</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Μαΐου 2022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Άφιξη συμμετεχόντων – Τελική επιβεβαίωση</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12:30-14.00</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5">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6">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Τελετή έναρξης Πρωταθλήματος</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15.15</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9">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A">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ος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ος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γύρος Πρωταθλήματος</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15:30</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Κυριακή</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 Μαΐου 2022</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ος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ος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γύρος Πρωταθλήματος</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10:00 π.μ.</w:t>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1">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2">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Τελετή Λήξης-Απονομές επάθλων Πρωταθλήματος</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14.00</w:t>
            </w:r>
          </w:p>
        </w:tc>
      </w:tr>
    </w:tbl>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ΠΡΟΣΟΧΗ:</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Ειδικά,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και μόνο για τους μαθητές της ΣΤ΄ Δημοτικού των νομών Λασιθίου, Ηρακλείου και Χανίων</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που θα δώσουν εξετάσεις για τα Πρότυπα-Πειραματικά Γυμνάσια το Σάββατο 7 Μαΐου 2022 θα επιτραπεί μια μικρή καθυστέρηση στην άφιξη (μέχρι 14.30 αυστηρά). Φυσικά η τελική επιβεβαίωση μπορεί να γίνει και από τα ίδια τα Σωματεία ή τους γονείς ή συμμαθητές τους, για απόλυτη εξασφάλιση της συμμετοχής τους.</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9. ΔΙΑΙΤΗΣΙΑ:</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Θα οριστεί από την ΤΕΔ Κρήτης.</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0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10.ΔΙΑΔΙΚΑΣΙΑ ΕΝΣΤΑΣΕΩΝ – ΘΕΜΑΤΑ ΔΙΑΙΤΗΣΙΑΣ: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Σε περίπτωση που προκύψει θέμα ένστασης για κάποια παρτίδα αυτή πρέπει να υποβληθεί αμέσως μετά την λήξη της συγκεκριμένης παρτίδας, συνοδευόμενης με χρηματικό παράβολο 50 ευρώ το οποίο κατατίθεται στον επικεφαλής διαιτησίας. Η ένσταση πρέπει να εκδικαστεί άμεσα από την Επιτροπή ενστάσεων που θα οριστεί πριν την έναρξη των αγώνων και θα κοινοποιηθεί στους συμμετέχοντες.</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2"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Διευκρινίζεται ότι όλες οι κληρώσεις θα γίνονται με το εγκεκριμένο από την FIDE πρόγραμμα κληρώσεων και κατά συνέπεια δεν γίνονται δεκτές ενστάσεις σε θέματα κληρώσεων. </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04"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0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11.ΚΡΙΤΗΡΙΑ ΙΣΟΒΑΘΜΙΑΣ: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0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Σε περίπτωση ισοβαθμίας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στο Ατομικό Σχολικό πρωτάθλημα</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ισχύουν τα εξής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04"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04"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Για ελβετικό σύστημα:</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0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(α). Αποτέλεσμα του τουρνουά των ισοβάθμων (εάν έχουν παίξει όλοι μεταξύ τους).</w:t>
        <w:br w:type="textWrapping"/>
        <w:t xml:space="preserve">(β). Το κριτήριο Μπούχολτζ (βαθμοί αντιπάλων).</w:t>
        <w:br w:type="textWrapping"/>
        <w:t xml:space="preserve">(γ). Το κριτήριο Σόννεμπορν-Μπέργκερ (βαθμοί αντιπάλων ανάλογα με το αποτέλεσμα).</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04"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(δ). Άθροισμα προοδευτικής βαθμολογίας (και τα κριτήρια άρσης της).</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04"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304" w:firstLine="0"/>
        <w:jc w:val="both"/>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Για κυκλικό σύστημα (round robin):</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(α). Το κριτήριο Σόννεμπορν-Μπέργκερ (βαθμοί αντιπάλων ανάλογα με το αποτέλεσμα)</w:t>
        <w:br w:type="textWrapping"/>
        <w:t xml:space="preserve">(β). Αριθμός νικών (προηγείται ο σκακιστής-τρια με τις περισσότερες νίκες).</w:t>
        <w:br w:type="textWrapping"/>
        <w:t xml:space="preserve">(γ). Αποτέλεσμα του τουρνουά των ισοβάθμων (εάν έχουν παίξει όλοι μεταξύ τους).</w:t>
        <w:br w:type="textWrapping"/>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12.ΒΡΑΒΕΥΣΕΙΣ: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Στο Ατομικό Σχολικό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πρωτάθλημα κύπελλα θα πάρουν ο 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ος</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νικητής και η 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η</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νικήτρια  κάθε κατηγορίας. Μετάλλια θα δοθούν στους τρεις πρώτους νικητές και νικήτριες.</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Όλοι οι μαθητές που θα αγωνιστούν θα πάρουν αναμνηστικά διπλώματα. </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13.ΔΙΑΜΟΝΗ:</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Η διαμονή, για τους εκτός Ρεθύμνου και όσους άλλους επιθυμούν, θα γίνει στο ξενοδοχείο των Αγώνων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Theartemis Palace****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στο Ρέθυμνο, στην οδό Μάρκου Πορτάλιου 26, τηλ.2831053991. Οι τιμές για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διαμονή και ημιδιατροφή</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στο ξενοδοχείο έχουν αναλυτικά ως εξής:</w:t>
      </w:r>
    </w:p>
    <w:p w:rsidR="00000000" w:rsidDel="00000000" w:rsidP="00000000" w:rsidRDefault="00000000" w:rsidRPr="00000000" w14:paraId="0000007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56"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Μονόκλινο δωμάτιο, 56 ευρώ ημερησίως</w:t>
      </w: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56"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56"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Δίκλινο δωμάτιο, 69 ευρώ ημερησίως</w:t>
      </w: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6"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56"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Τρίκλινο δωμάτιο, 74 ευρώ ημερησίως</w:t>
      </w: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56" w:hanging="360"/>
        <w:jc w:val="both"/>
        <w:rPr>
          <w:b w:val="0"/>
          <w:i w:val="0"/>
          <w:smallCaps w:val="0"/>
          <w:strike w:val="0"/>
          <w:color w:val="000000"/>
          <w:sz w:val="24"/>
          <w:szCs w:val="24"/>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Τετράκλινο δωμάτιο, 134 ευρώ ημερησίως</w:t>
      </w: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Στις ως άνω τιμές συμπεριλαμβάνονται : Τo βραδινό του Σαββάτου &amp; το πρωινό της Κυριακής. Επίσης αναψυκτικό, νερό, για τα παιδιά καθώς και μπύρα ή ποτήρι κρασί για τους ενήλικες κατά τη διάρκεια του γεύματος.</w:t>
      </w: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Στις ως άνω τιμές δεν περιλαμβάνεται: ο φόρος διαμονής των 3,00 ευρώ ανά διανυκτέρευση, ανά δωμάτιο, πληρωτέος από τους διαμένοντες κατά την αναχώρησή τους από το Ξενοδοχείο μας.</w:t>
      </w: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6" w:firstLine="0"/>
        <w:jc w:val="both"/>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Όσοι ενδιαφέρονται να διανυκτερεύσουν στο ξενοδοχείο πρέπει να ενημερώσουν,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μέχρι την  6 Μαΐου 2022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με email στο </w:t>
      </w:r>
      <w:hyperlink r:id="rId11">
        <w:r w:rsidDel="00000000" w:rsidR="00000000" w:rsidRPr="00000000">
          <w:rPr>
            <w:rFonts w:ascii="Times New Roman" w:cs="Times New Roman" w:eastAsia="Times New Roman" w:hAnsi="Times New Roman"/>
            <w:b w:val="1"/>
            <w:i w:val="0"/>
            <w:smallCaps w:val="0"/>
            <w:strike w:val="0"/>
            <w:color w:val="0000ff"/>
            <w:sz w:val="24"/>
            <w:szCs w:val="24"/>
            <w:highlight w:val="white"/>
            <w:u w:val="single"/>
            <w:vertAlign w:val="baseline"/>
            <w:rtl w:val="0"/>
          </w:rPr>
          <w:t xml:space="preserve">reservations@theartemis.gr</w:t>
        </w:r>
      </w:hyperlink>
      <w:r w:rsidDel="00000000" w:rsidR="00000000" w:rsidRPr="00000000">
        <w:rPr>
          <w:rFonts w:ascii="Times New Roman" w:cs="Times New Roman" w:eastAsia="Times New Roman" w:hAnsi="Times New Roman"/>
          <w:b w:val="0"/>
          <w:i w:val="0"/>
          <w:smallCaps w:val="0"/>
          <w:strike w:val="0"/>
          <w:color w:val="222222"/>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ή στο τηλέφωνο </w:t>
      </w:r>
      <w:r w:rsidDel="00000000" w:rsidR="00000000" w:rsidRPr="00000000">
        <w:rPr>
          <w:rFonts w:ascii="Times New Roman" w:cs="Times New Roman" w:eastAsia="Times New Roman" w:hAnsi="Times New Roman"/>
          <w:b w:val="0"/>
          <w:i w:val="0"/>
          <w:smallCaps w:val="0"/>
          <w:strike w:val="0"/>
          <w:color w:val="000000"/>
          <w:sz w:val="24"/>
          <w:szCs w:val="24"/>
          <w:u w:val="single"/>
          <w:shd w:fill="auto" w:val="clear"/>
          <w:vertAlign w:val="baseline"/>
          <w:rtl w:val="0"/>
        </w:rPr>
        <w:t xml:space="preserve">2831053991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(ώρες επικοινωνίας 09.00-16.00, καθημερινές). Τα χρήματα για τα δωμάτια θα πληρωθούν με την παραλαβή τους, στην υποδοχή του ξενοδοχείου. </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56"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14. ΥΓΕΙΟΝΟΜΙΚΟ ΠΡΩΤΟΚΟΛΟ.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Βάση των μέτρων που είναι σε ισχύ στην διάρκεια του πρωταθλήματος.</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ΠΡΟΣΟΧΗ:</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Οι διοργανωτές</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ενημερώνουν τους γονείς ότι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δεν αναλαμβάνουν</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καμία ευθύνη για την επιτήρηση των αγωνιζομένων μαθητών και μαθητριών εκτός του χώρου αγώνων.</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15. ΓΕΝΙΚΑ:</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Για οτιδήποτε προκύψει και δεν προβλέπεται στην προκήρυξη της διοργάνωσης αρμόδια είναι η διεύθυνση των αγώνων.</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Ο ΕΦΟΡΟΣ ΑΓΩΝΩΝ</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Μπάμπης Στεφανάτος</w:t>
      </w:r>
    </w:p>
    <w:sectPr>
      <w:pgSz w:h="16838" w:w="11906" w:orient="portrait"/>
      <w:pgMar w:bottom="284" w:top="284" w:left="851" w:right="85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l-G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reservations@theartemis.gr" TargetMode="External"/><Relationship Id="rId10" Type="http://schemas.openxmlformats.org/officeDocument/2006/relationships/hyperlink" Target="mailto:sorethymnou@gmail.com" TargetMode="External"/><Relationship Id="rId9" Type="http://schemas.openxmlformats.org/officeDocument/2006/relationships/hyperlink" Target="http://www.theartemis.gr" TargetMode="External"/><Relationship Id="rId5" Type="http://schemas.openxmlformats.org/officeDocument/2006/relationships/styles" Target="styles.xml"/><Relationship Id="rId6" Type="http://schemas.openxmlformats.org/officeDocument/2006/relationships/hyperlink" Target="mailto:mixafr@gmail.com" TargetMode="External"/><Relationship Id="rId7" Type="http://schemas.openxmlformats.org/officeDocument/2006/relationships/hyperlink" Target="mailto:diondimolae@gmail.com" TargetMode="External"/><Relationship Id="rId8" Type="http://schemas.openxmlformats.org/officeDocument/2006/relationships/hyperlink" Target="mailto:babisstefanato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